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97" w:rsidRPr="001316D7" w:rsidRDefault="00062F36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D7">
        <w:rPr>
          <w:rFonts w:ascii="Times New Roman" w:hAnsi="Times New Roman" w:cs="Times New Roman"/>
          <w:b/>
          <w:sz w:val="24"/>
          <w:szCs w:val="24"/>
        </w:rPr>
        <w:t>Zarządzenie Nr 7/</w:t>
      </w:r>
      <w:r w:rsidR="005E75EC" w:rsidRPr="001316D7">
        <w:rPr>
          <w:rFonts w:ascii="Times New Roman" w:hAnsi="Times New Roman" w:cs="Times New Roman"/>
          <w:b/>
          <w:sz w:val="24"/>
          <w:szCs w:val="24"/>
        </w:rPr>
        <w:t>2014</w:t>
      </w:r>
    </w:p>
    <w:p w:rsidR="005E75EC" w:rsidRPr="001316D7" w:rsidRDefault="005E75EC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D7"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5E75EC" w:rsidRPr="001316D7" w:rsidRDefault="00062F36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D7">
        <w:rPr>
          <w:rFonts w:ascii="Times New Roman" w:hAnsi="Times New Roman" w:cs="Times New Roman"/>
          <w:b/>
          <w:sz w:val="24"/>
          <w:szCs w:val="24"/>
        </w:rPr>
        <w:t>z dn. 24.11</w:t>
      </w:r>
      <w:r w:rsidR="002411BC" w:rsidRPr="001316D7">
        <w:rPr>
          <w:rFonts w:ascii="Times New Roman" w:hAnsi="Times New Roman" w:cs="Times New Roman"/>
          <w:b/>
          <w:sz w:val="24"/>
          <w:szCs w:val="24"/>
        </w:rPr>
        <w:t>.2014</w:t>
      </w:r>
      <w:r w:rsidR="005E75EC" w:rsidRPr="001316D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E75EC" w:rsidRPr="001316D7" w:rsidRDefault="005E75EC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D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62F36" w:rsidRPr="001316D7">
        <w:rPr>
          <w:rFonts w:ascii="Times New Roman" w:hAnsi="Times New Roman" w:cs="Times New Roman"/>
          <w:b/>
          <w:sz w:val="24"/>
          <w:szCs w:val="24"/>
        </w:rPr>
        <w:t>powołania K</w:t>
      </w:r>
      <w:r w:rsidR="002411BC" w:rsidRPr="001316D7">
        <w:rPr>
          <w:rFonts w:ascii="Times New Roman" w:hAnsi="Times New Roman" w:cs="Times New Roman"/>
          <w:b/>
          <w:sz w:val="24"/>
          <w:szCs w:val="24"/>
        </w:rPr>
        <w:t xml:space="preserve">omisji </w:t>
      </w:r>
      <w:r w:rsidR="00062F36" w:rsidRPr="001316D7">
        <w:rPr>
          <w:rFonts w:ascii="Times New Roman" w:hAnsi="Times New Roman" w:cs="Times New Roman"/>
          <w:b/>
          <w:sz w:val="24"/>
          <w:szCs w:val="24"/>
        </w:rPr>
        <w:t>Likwidacyjnej                                                                                     w Zespole Szkół Publicznych w Wielkich Oczach.</w:t>
      </w:r>
    </w:p>
    <w:p w:rsidR="005E75EC" w:rsidRDefault="005E75EC" w:rsidP="005E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</w:t>
      </w:r>
      <w:r w:rsidR="00CA6F4F">
        <w:rPr>
          <w:rFonts w:ascii="Times New Roman" w:hAnsi="Times New Roman" w:cs="Times New Roman"/>
          <w:sz w:val="24"/>
          <w:szCs w:val="24"/>
        </w:rPr>
        <w:t>prawna :</w:t>
      </w:r>
    </w:p>
    <w:p w:rsidR="00062F36" w:rsidRDefault="00062F36" w:rsidP="00CA6F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Na podstawie części V zasad przeprowadzania i rozliczania inwentaryzacji wprowadzonej załącznikiem nr 1/7/2010/2011 dyrektora Zespołu Szkół Publicznych w Wielkich Oczach                      z dnia 20.12.2010 r. w sprawie wprowadzenia polityki rachunkowości</w:t>
      </w:r>
      <w:r w:rsidR="002411B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</w:p>
    <w:p w:rsidR="002411BC" w:rsidRDefault="00062F36" w:rsidP="00CA6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z</w:t>
      </w:r>
      <w:r w:rsidR="002411BC">
        <w:rPr>
          <w:rFonts w:ascii="Times New Roman" w:hAnsi="Times New Roman" w:cs="Times New Roman"/>
          <w:i/>
          <w:sz w:val="24"/>
          <w:szCs w:val="24"/>
        </w:rPr>
        <w:t>arządzam co następuje :</w:t>
      </w:r>
    </w:p>
    <w:p w:rsidR="005E75EC" w:rsidRDefault="005E75EC" w:rsidP="000D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0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62F36" w:rsidRDefault="00062F36" w:rsidP="0006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Powołuję Komisję Likwidacyjną w składzie :</w:t>
      </w:r>
    </w:p>
    <w:p w:rsidR="00062F36" w:rsidRDefault="00062F36" w:rsidP="0006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– Stanisława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Cozac</w:t>
      </w:r>
      <w:proofErr w:type="spellEnd"/>
    </w:p>
    <w:p w:rsidR="00062F36" w:rsidRDefault="00062F36" w:rsidP="0006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– Rafał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Gardzielik</w:t>
      </w:r>
      <w:proofErr w:type="spellEnd"/>
    </w:p>
    <w:p w:rsidR="00062F36" w:rsidRPr="00062F36" w:rsidRDefault="00062F36" w:rsidP="0006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– Piotr Hrynkiewicz</w:t>
      </w:r>
    </w:p>
    <w:p w:rsidR="00CE1D9A" w:rsidRPr="000D3E0B" w:rsidRDefault="00CE1D9A" w:rsidP="00CE1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0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D3E0B" w:rsidRDefault="00062F36" w:rsidP="0006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komisję do :</w:t>
      </w:r>
    </w:p>
    <w:p w:rsidR="00062F36" w:rsidRDefault="00062F36" w:rsidP="001316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Weryfikacji składników majątku proponowanego do likwidacji.</w:t>
      </w:r>
    </w:p>
    <w:p w:rsidR="00062F36" w:rsidRDefault="00062F36" w:rsidP="001316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załączonych ekspertyz, notatek.</w:t>
      </w:r>
    </w:p>
    <w:p w:rsidR="00062F36" w:rsidRDefault="001316D7" w:rsidP="001316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pozbawieniem przedmiotów cech używalności.</w:t>
      </w:r>
    </w:p>
    <w:p w:rsidR="001316D7" w:rsidRDefault="001316D7" w:rsidP="001316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fizycznych czynności zniszczenia zużytych składników majątku Szkoły Podstawowej i Gimnazjum Nr 1 w Zespole Szkół Publicznych w Wielkich Oczach oraz usunięcie z terenu jednostki.</w:t>
      </w:r>
    </w:p>
    <w:p w:rsidR="001316D7" w:rsidRPr="00062F36" w:rsidRDefault="001316D7" w:rsidP="001316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 i niezwłoczne przedłożenie dyrektorowi Zespołu Szkół                     w Wielkich Oczach.</w:t>
      </w:r>
    </w:p>
    <w:p w:rsidR="001316D7" w:rsidRDefault="001316D7" w:rsidP="000D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316D7" w:rsidRPr="001316D7" w:rsidRDefault="001316D7" w:rsidP="001316D7">
      <w:pPr>
        <w:rPr>
          <w:rFonts w:ascii="Times New Roman" w:hAnsi="Times New Roman" w:cs="Times New Roman"/>
          <w:sz w:val="24"/>
          <w:szCs w:val="24"/>
        </w:rPr>
      </w:pPr>
      <w:r w:rsidRPr="001316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16D7">
        <w:rPr>
          <w:rFonts w:ascii="Times New Roman" w:hAnsi="Times New Roman" w:cs="Times New Roman"/>
          <w:sz w:val="24"/>
          <w:szCs w:val="24"/>
        </w:rPr>
        <w:t>Znis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16D7">
        <w:rPr>
          <w:rFonts w:ascii="Times New Roman" w:hAnsi="Times New Roman" w:cs="Times New Roman"/>
          <w:sz w:val="24"/>
          <w:szCs w:val="24"/>
        </w:rPr>
        <w:t>cze</w:t>
      </w:r>
      <w:r>
        <w:rPr>
          <w:rFonts w:ascii="Times New Roman" w:hAnsi="Times New Roman" w:cs="Times New Roman"/>
          <w:sz w:val="24"/>
          <w:szCs w:val="24"/>
        </w:rPr>
        <w:t>nia należy dokonać do 15.12.2014 r.</w:t>
      </w:r>
    </w:p>
    <w:p w:rsidR="000D3E0B" w:rsidRPr="000D3E0B" w:rsidRDefault="001316D7" w:rsidP="000D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1D9A" w:rsidRDefault="001316D7" w:rsidP="0013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D9A">
        <w:rPr>
          <w:rFonts w:ascii="Times New Roman" w:hAnsi="Times New Roman" w:cs="Times New Roman"/>
          <w:sz w:val="24"/>
          <w:szCs w:val="24"/>
        </w:rPr>
        <w:t>Zarządzenie wchodzi  w życie z dniem podpisania.</w:t>
      </w:r>
    </w:p>
    <w:p w:rsidR="00CE1D9A" w:rsidRDefault="00CE1D9A" w:rsidP="00CE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9A" w:rsidRDefault="00CE1D9A" w:rsidP="00CE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9A" w:rsidRPr="00CE1D9A" w:rsidRDefault="00CE1D9A" w:rsidP="00CE1D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Pałczyńska</w:t>
      </w:r>
    </w:p>
    <w:sectPr w:rsidR="00CE1D9A" w:rsidRPr="00CE1D9A" w:rsidSect="0075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12DD"/>
    <w:multiLevelType w:val="hybridMultilevel"/>
    <w:tmpl w:val="DFA4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4642"/>
    <w:multiLevelType w:val="hybridMultilevel"/>
    <w:tmpl w:val="0E8A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5EC"/>
    <w:rsid w:val="00062F36"/>
    <w:rsid w:val="000D3E0B"/>
    <w:rsid w:val="001316D7"/>
    <w:rsid w:val="002411BC"/>
    <w:rsid w:val="00271514"/>
    <w:rsid w:val="005E75EC"/>
    <w:rsid w:val="00750997"/>
    <w:rsid w:val="00911263"/>
    <w:rsid w:val="00CA6F4F"/>
    <w:rsid w:val="00CE1D9A"/>
    <w:rsid w:val="00F8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3E111-6B7A-472A-9CAC-105F4E80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2015-06-03T08:07:00Z</dcterms:created>
  <dcterms:modified xsi:type="dcterms:W3CDTF">2015-06-03T10:47:00Z</dcterms:modified>
</cp:coreProperties>
</file>